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C11790" w:rsidP="00C11790">
      <w:pPr>
        <w:spacing w:line="480" w:lineRule="auto"/>
        <w:jc w:val="center"/>
        <w:rPr>
          <w:rFonts w:ascii="Times New Roman" w:hAnsi="Times New Roman" w:cs="Times New Roman"/>
          <w:sz w:val="24"/>
          <w:szCs w:val="24"/>
        </w:rPr>
      </w:pPr>
    </w:p>
    <w:p w:rsidR="00C11790" w:rsidP="00C11790">
      <w:pPr>
        <w:spacing w:line="480" w:lineRule="auto"/>
        <w:jc w:val="center"/>
        <w:rPr>
          <w:rFonts w:ascii="Times New Roman" w:hAnsi="Times New Roman" w:cs="Times New Roman"/>
          <w:sz w:val="24"/>
          <w:szCs w:val="24"/>
        </w:rPr>
      </w:pPr>
    </w:p>
    <w:p w:rsidR="00C11790" w:rsidP="00C11790">
      <w:pPr>
        <w:spacing w:line="480" w:lineRule="auto"/>
        <w:jc w:val="center"/>
        <w:rPr>
          <w:rFonts w:ascii="Times New Roman" w:hAnsi="Times New Roman" w:cs="Times New Roman"/>
          <w:sz w:val="24"/>
          <w:szCs w:val="24"/>
        </w:rPr>
      </w:pPr>
    </w:p>
    <w:p w:rsidR="00C11790" w:rsidP="00C11790">
      <w:pPr>
        <w:spacing w:line="480" w:lineRule="auto"/>
        <w:jc w:val="center"/>
        <w:rPr>
          <w:rFonts w:ascii="Times New Roman" w:hAnsi="Times New Roman" w:cs="Times New Roman"/>
          <w:sz w:val="24"/>
          <w:szCs w:val="24"/>
        </w:rPr>
      </w:pPr>
    </w:p>
    <w:p w:rsidR="00C11790" w:rsidP="00C11790">
      <w:pPr>
        <w:spacing w:line="480" w:lineRule="auto"/>
        <w:jc w:val="center"/>
        <w:rPr>
          <w:rFonts w:ascii="Times New Roman" w:hAnsi="Times New Roman" w:cs="Times New Roman"/>
          <w:sz w:val="24"/>
          <w:szCs w:val="24"/>
        </w:rPr>
      </w:pPr>
    </w:p>
    <w:p w:rsidR="00C11790" w:rsidP="00C11790">
      <w:pPr>
        <w:spacing w:line="480" w:lineRule="auto"/>
        <w:jc w:val="center"/>
        <w:rPr>
          <w:rFonts w:ascii="Times New Roman" w:hAnsi="Times New Roman" w:cs="Times New Roman"/>
          <w:sz w:val="24"/>
          <w:szCs w:val="24"/>
        </w:rPr>
      </w:pPr>
    </w:p>
    <w:p w:rsidR="00C11790" w:rsidP="00C11790">
      <w:pPr>
        <w:spacing w:line="480" w:lineRule="auto"/>
        <w:jc w:val="center"/>
        <w:rPr>
          <w:rFonts w:ascii="Times New Roman" w:hAnsi="Times New Roman" w:cs="Times New Roman"/>
          <w:sz w:val="24"/>
          <w:szCs w:val="24"/>
        </w:rPr>
      </w:pPr>
    </w:p>
    <w:p w:rsidR="00C11790" w:rsidP="00C11790">
      <w:pPr>
        <w:spacing w:line="480" w:lineRule="auto"/>
        <w:jc w:val="center"/>
        <w:rPr>
          <w:rFonts w:ascii="Times New Roman" w:hAnsi="Times New Roman" w:cs="Times New Roman"/>
          <w:sz w:val="24"/>
          <w:szCs w:val="24"/>
        </w:rPr>
      </w:pPr>
    </w:p>
    <w:p w:rsidR="00C11790" w:rsidP="00C11790">
      <w:pPr>
        <w:spacing w:line="480" w:lineRule="auto"/>
        <w:jc w:val="center"/>
        <w:rPr>
          <w:rFonts w:ascii="Times New Roman" w:hAnsi="Times New Roman" w:cs="Times New Roman"/>
          <w:sz w:val="24"/>
          <w:szCs w:val="24"/>
        </w:rPr>
      </w:pPr>
    </w:p>
    <w:p w:rsidR="00C11790" w:rsidP="00C11790">
      <w:pPr>
        <w:spacing w:line="480" w:lineRule="auto"/>
        <w:jc w:val="center"/>
        <w:rPr>
          <w:rFonts w:ascii="Times New Roman" w:hAnsi="Times New Roman" w:cs="Times New Roman"/>
          <w:sz w:val="24"/>
          <w:szCs w:val="24"/>
        </w:rPr>
      </w:pPr>
    </w:p>
    <w:p w:rsidR="0080412D" w:rsidP="00C11790">
      <w:pPr>
        <w:spacing w:line="480" w:lineRule="auto"/>
        <w:jc w:val="center"/>
        <w:rPr>
          <w:rFonts w:ascii="Times New Roman" w:hAnsi="Times New Roman" w:cs="Times New Roman"/>
          <w:sz w:val="24"/>
          <w:szCs w:val="24"/>
        </w:rPr>
      </w:pPr>
      <w:r>
        <w:rPr>
          <w:rFonts w:ascii="Times New Roman" w:hAnsi="Times New Roman" w:cs="Times New Roman"/>
          <w:sz w:val="24"/>
          <w:szCs w:val="24"/>
        </w:rPr>
        <w:t>Word Literature</w:t>
      </w:r>
    </w:p>
    <w:p w:rsidR="00C11790" w:rsidP="00C1179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11790" w:rsidP="00C1179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11790" w:rsidRPr="00C11790" w:rsidP="00C11790">
      <w:pPr>
        <w:rPr>
          <w:rFonts w:ascii="Times New Roman" w:hAnsi="Times New Roman" w:cs="Times New Roman"/>
          <w:sz w:val="24"/>
          <w:szCs w:val="24"/>
        </w:rPr>
      </w:pPr>
    </w:p>
    <w:p w:rsidR="00C11790" w:rsidRPr="00C11790" w:rsidP="00C11790">
      <w:pPr>
        <w:rPr>
          <w:rFonts w:ascii="Times New Roman" w:hAnsi="Times New Roman" w:cs="Times New Roman"/>
          <w:sz w:val="24"/>
          <w:szCs w:val="24"/>
        </w:rPr>
      </w:pPr>
    </w:p>
    <w:p w:rsidR="00C11790" w:rsidP="00C11790">
      <w:pPr>
        <w:rPr>
          <w:rFonts w:ascii="Times New Roman" w:hAnsi="Times New Roman" w:cs="Times New Roman"/>
          <w:sz w:val="24"/>
          <w:szCs w:val="24"/>
        </w:rPr>
      </w:pPr>
    </w:p>
    <w:p w:rsidR="00C11790" w:rsidP="00C11790">
      <w:pPr>
        <w:rPr>
          <w:rFonts w:ascii="Times New Roman" w:hAnsi="Times New Roman" w:cs="Times New Roman"/>
          <w:sz w:val="24"/>
          <w:szCs w:val="24"/>
        </w:rPr>
      </w:pPr>
    </w:p>
    <w:p w:rsidR="00C11790" w:rsidP="00C11790">
      <w:pPr>
        <w:rPr>
          <w:rFonts w:ascii="Times New Roman" w:hAnsi="Times New Roman" w:cs="Times New Roman"/>
          <w:sz w:val="24"/>
          <w:szCs w:val="24"/>
        </w:rPr>
      </w:pPr>
    </w:p>
    <w:p w:rsidR="00C11790" w:rsidP="00C11790">
      <w:pPr>
        <w:rPr>
          <w:rFonts w:ascii="Times New Roman" w:hAnsi="Times New Roman" w:cs="Times New Roman"/>
          <w:sz w:val="24"/>
          <w:szCs w:val="24"/>
        </w:rPr>
      </w:pPr>
    </w:p>
    <w:p w:rsidR="00C11790" w:rsidP="00C11790">
      <w:pPr>
        <w:spacing w:line="480" w:lineRule="auto"/>
        <w:jc w:val="center"/>
        <w:rPr>
          <w:rFonts w:ascii="Times New Roman" w:hAnsi="Times New Roman" w:cs="Times New Roman"/>
          <w:sz w:val="24"/>
          <w:szCs w:val="24"/>
        </w:rPr>
      </w:pPr>
      <w:r>
        <w:rPr>
          <w:rFonts w:ascii="Times New Roman" w:hAnsi="Times New Roman" w:cs="Times New Roman"/>
          <w:sz w:val="24"/>
          <w:szCs w:val="24"/>
        </w:rPr>
        <w:t>Word Literature</w:t>
      </w:r>
    </w:p>
    <w:p w:rsidR="00C11790" w:rsidP="00C11790">
      <w:pPr>
        <w:spacing w:line="480" w:lineRule="auto"/>
        <w:rPr>
          <w:rFonts w:ascii="Times New Roman" w:hAnsi="Times New Roman" w:cs="Times New Roman"/>
          <w:b/>
          <w:sz w:val="24"/>
          <w:szCs w:val="24"/>
        </w:rPr>
      </w:pPr>
      <w:r w:rsidRPr="000416BF">
        <w:rPr>
          <w:rFonts w:ascii="Times New Roman" w:hAnsi="Times New Roman" w:cs="Times New Roman"/>
          <w:b/>
          <w:sz w:val="24"/>
          <w:szCs w:val="24"/>
        </w:rPr>
        <w:t>Part 1</w:t>
      </w:r>
    </w:p>
    <w:p w:rsidR="000416BF" w:rsidP="00C11790">
      <w:pPr>
        <w:spacing w:line="480" w:lineRule="auto"/>
        <w:rPr>
          <w:rFonts w:ascii="Times New Roman" w:hAnsi="Times New Roman" w:cs="Times New Roman"/>
          <w:sz w:val="24"/>
          <w:szCs w:val="24"/>
        </w:rPr>
      </w:pPr>
      <w:r>
        <w:rPr>
          <w:rFonts w:ascii="Times New Roman" w:hAnsi="Times New Roman" w:cs="Times New Roman"/>
          <w:b/>
          <w:sz w:val="24"/>
          <w:szCs w:val="24"/>
        </w:rPr>
        <w:t xml:space="preserve">1. </w:t>
      </w:r>
      <w:r>
        <w:rPr>
          <w:rFonts w:ascii="Times New Roman" w:hAnsi="Times New Roman" w:cs="Times New Roman"/>
          <w:sz w:val="24"/>
          <w:szCs w:val="24"/>
        </w:rPr>
        <w:t>Lilia means that the time difference of Dacca with other parts of the world makes it a unique place to live</w:t>
      </w:r>
      <w:r w:rsidR="00E16D9C">
        <w:rPr>
          <w:rFonts w:ascii="Times New Roman" w:hAnsi="Times New Roman" w:cs="Times New Roman"/>
          <w:sz w:val="24"/>
          <w:szCs w:val="24"/>
        </w:rPr>
        <w:t>. In this regard, Dacca was ahead in time in everything since it was ahead of Pirzada’s family by 11 hours. People in Dacca had their meals and performed their actions earlier; therefore, Lilia felt that anything she did was only a shadow of what had already happened.</w:t>
      </w:r>
    </w:p>
    <w:p w:rsidR="00E16D9C" w:rsidP="00C11790">
      <w:pPr>
        <w:spacing w:line="480" w:lineRule="auto"/>
        <w:rPr>
          <w:rFonts w:ascii="Times New Roman" w:hAnsi="Times New Roman" w:cs="Times New Roman"/>
          <w:sz w:val="24"/>
          <w:szCs w:val="24"/>
        </w:rPr>
      </w:pPr>
      <w:r>
        <w:rPr>
          <w:rFonts w:ascii="Times New Roman" w:hAnsi="Times New Roman" w:cs="Times New Roman"/>
          <w:sz w:val="24"/>
          <w:szCs w:val="24"/>
        </w:rPr>
        <w:t>2. Power outage forces Shoba and Shukumar to light candles in a bid to provide lighting to the house. A</w:t>
      </w:r>
      <w:r w:rsidR="00D770A3">
        <w:rPr>
          <w:rFonts w:ascii="Times New Roman" w:hAnsi="Times New Roman" w:cs="Times New Roman"/>
          <w:sz w:val="24"/>
          <w:szCs w:val="24"/>
        </w:rPr>
        <w:t>s</w:t>
      </w:r>
      <w:r>
        <w:rPr>
          <w:rFonts w:ascii="Times New Roman" w:hAnsi="Times New Roman" w:cs="Times New Roman"/>
          <w:sz w:val="24"/>
          <w:szCs w:val="24"/>
        </w:rPr>
        <w:t xml:space="preserve"> a result, they will be able to eat dinner. Afterward, Shoba goes upstairs to shower in anticipation that power will come back. The power outage has messed Shukmar’s plans of working on his dissertation; therefore, he will be forced to work on the same using candles. </w:t>
      </w:r>
    </w:p>
    <w:p w:rsidR="00DF5189" w:rsidP="00C11790">
      <w:pPr>
        <w:spacing w:line="480" w:lineRule="auto"/>
        <w:rPr>
          <w:rFonts w:ascii="Times New Roman" w:hAnsi="Times New Roman" w:cs="Times New Roman"/>
          <w:sz w:val="24"/>
          <w:szCs w:val="24"/>
        </w:rPr>
      </w:pPr>
      <w:r>
        <w:rPr>
          <w:rFonts w:ascii="Times New Roman" w:hAnsi="Times New Roman" w:cs="Times New Roman"/>
          <w:sz w:val="24"/>
          <w:szCs w:val="24"/>
        </w:rPr>
        <w:t>3. Unlike Twinkle, the relics do not mean anything to Sanjeev due to her unadventurous personality; therefore, he does not want to preserve the relics since they are insignificant in the house. However, Twinkle is free-spirited and disregards fine details; consequently, she wants to keep the relics for the sake of it. On the contrary, Sanjeev values neatness and organization.
</w:t>
      </w:r>
    </w:p>
    <w:p w:rsidR="00DF5189" w:rsidP="00C11790">
      <w:pPr>
        <w:spacing w:line="480" w:lineRule="auto"/>
        <w:rPr>
          <w:rFonts w:ascii="Times New Roman" w:hAnsi="Times New Roman" w:cs="Times New Roman"/>
          <w:sz w:val="24"/>
          <w:szCs w:val="24"/>
        </w:rPr>
      </w:pPr>
      <w:r>
        <w:rPr>
          <w:rFonts w:ascii="Times New Roman" w:hAnsi="Times New Roman" w:cs="Times New Roman"/>
          <w:sz w:val="24"/>
          <w:szCs w:val="24"/>
        </w:rPr>
        <w:t xml:space="preserve">4. The basin is a symbol of wealth and resentment for Mr. and Mrs. Durwan. </w:t>
      </w:r>
      <w:r w:rsidR="00D770A3">
        <w:rPr>
          <w:rFonts w:ascii="Times New Roman" w:hAnsi="Times New Roman" w:cs="Times New Roman"/>
          <w:sz w:val="24"/>
          <w:szCs w:val="24"/>
        </w:rPr>
        <w:t>Therefore, they used the basin to pass a message to their neighbors that their life had a purpose. The acquisition of a new amenity like a basin showed that they were wealthy, and the neighbors hated them for that.</w:t>
      </w:r>
    </w:p>
    <w:p w:rsidR="00D770A3" w:rsidP="00C11790">
      <w:pPr>
        <w:spacing w:line="480" w:lineRule="auto"/>
        <w:rPr>
          <w:rFonts w:ascii="Times New Roman" w:hAnsi="Times New Roman" w:cs="Times New Roman"/>
          <w:sz w:val="24"/>
          <w:szCs w:val="24"/>
        </w:rPr>
      </w:pPr>
      <w:r>
        <w:rPr>
          <w:rFonts w:ascii="Times New Roman" w:hAnsi="Times New Roman" w:cs="Times New Roman"/>
          <w:sz w:val="24"/>
          <w:szCs w:val="24"/>
        </w:rPr>
        <w:t xml:space="preserve">5. Mrs. Das is interested in Kapasi’s work since he found it fascinating that he worked as an interpreter in a doctor’s office. Therefore, she thought to herself that being an interpreter is </w:t>
      </w:r>
      <w:r>
        <w:rPr>
          <w:rFonts w:ascii="Times New Roman" w:hAnsi="Times New Roman" w:cs="Times New Roman"/>
          <w:sz w:val="24"/>
          <w:szCs w:val="24"/>
        </w:rPr>
        <w:t>romantic and very significant. Mrs. Das's interest shows that on his job shows that she has feelings for him, and that explains she shared her secrets with him.
</w:t>
      </w:r>
    </w:p>
    <w:p w:rsidR="00D770A3" w:rsidP="00C11790">
      <w:pPr>
        <w:spacing w:line="480" w:lineRule="auto"/>
        <w:rPr>
          <w:rFonts w:ascii="Times New Roman" w:hAnsi="Times New Roman" w:cs="Times New Roman"/>
          <w:b/>
          <w:sz w:val="24"/>
          <w:szCs w:val="24"/>
        </w:rPr>
      </w:pPr>
      <w:r w:rsidRPr="00D770A3">
        <w:rPr>
          <w:rFonts w:ascii="Times New Roman" w:hAnsi="Times New Roman" w:cs="Times New Roman"/>
          <w:b/>
          <w:sz w:val="24"/>
          <w:szCs w:val="24"/>
        </w:rPr>
        <w:t>Part Two</w:t>
      </w:r>
    </w:p>
    <w:p w:rsidR="00C077A7" w:rsidRPr="00D770A3" w:rsidP="00C077A7">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Question 1</w:t>
      </w:r>
    </w:p>
    <w:p w:rsidR="00D770A3" w:rsidP="00C11790">
      <w:pPr>
        <w:spacing w:line="480" w:lineRule="auto"/>
        <w:rPr>
          <w:rFonts w:ascii="Times New Roman" w:hAnsi="Times New Roman" w:cs="Times New Roman"/>
          <w:sz w:val="24"/>
          <w:szCs w:val="24"/>
        </w:rPr>
      </w:pPr>
      <w:r>
        <w:rPr>
          <w:rFonts w:ascii="Times New Roman" w:hAnsi="Times New Roman" w:cs="Times New Roman"/>
          <w:sz w:val="24"/>
          <w:szCs w:val="24"/>
        </w:rPr>
        <w:tab/>
      </w:r>
      <w:r w:rsidR="00AC0FE8">
        <w:rPr>
          <w:rFonts w:ascii="Times New Roman" w:hAnsi="Times New Roman" w:cs="Times New Roman"/>
          <w:sz w:val="24"/>
          <w:szCs w:val="24"/>
        </w:rPr>
        <w:t>The role of communication is essential to effective relationships as depicted by "This Blessed House. Sanjeev and Twinkle had just moved into a new house, and effective communication was inevitable since they did not know each other well. Effective communication would play an integral part in their relationship since they had to find common grounds despite their different personalities. For example,</w:t>
      </w:r>
      <w:r w:rsidR="00E44D3E">
        <w:rPr>
          <w:rFonts w:ascii="Times New Roman" w:hAnsi="Times New Roman" w:cs="Times New Roman"/>
          <w:sz w:val="24"/>
          <w:szCs w:val="24"/>
        </w:rPr>
        <w:t xml:space="preserve"> effective</w:t>
      </w:r>
      <w:r w:rsidR="00AC0FE8">
        <w:rPr>
          <w:rFonts w:ascii="Times New Roman" w:hAnsi="Times New Roman" w:cs="Times New Roman"/>
          <w:sz w:val="24"/>
          <w:szCs w:val="24"/>
        </w:rPr>
        <w:t xml:space="preserve"> communication</w:t>
      </w:r>
      <w:r w:rsidR="00E44D3E">
        <w:rPr>
          <w:rFonts w:ascii="Times New Roman" w:hAnsi="Times New Roman" w:cs="Times New Roman"/>
          <w:sz w:val="24"/>
          <w:szCs w:val="24"/>
        </w:rPr>
        <w:t xml:space="preserve"> would have helped</w:t>
      </w:r>
      <w:r w:rsidR="00AC0FE8">
        <w:rPr>
          <w:rFonts w:ascii="Times New Roman" w:hAnsi="Times New Roman" w:cs="Times New Roman"/>
          <w:sz w:val="24"/>
          <w:szCs w:val="24"/>
        </w:rPr>
        <w:t xml:space="preserve"> them solve the issue of whether to dispose of keep the Christian relics that the previous homeowners had left. </w:t>
      </w:r>
      <w:r w:rsidR="00E44D3E">
        <w:rPr>
          <w:rFonts w:ascii="Times New Roman" w:hAnsi="Times New Roman" w:cs="Times New Roman"/>
          <w:sz w:val="24"/>
          <w:szCs w:val="24"/>
        </w:rPr>
        <w:t xml:space="preserve">The lack of effective communication between Sanjeev and Twinkle sets the stage for struggle since they were uncertain who was supposed to control the relationship. Sanjeev was supposed to learn a lot about his new partner in a bid to create </w:t>
      </w:r>
      <w:r w:rsidR="00A75041">
        <w:rPr>
          <w:rFonts w:ascii="Times New Roman" w:hAnsi="Times New Roman" w:cs="Times New Roman"/>
          <w:sz w:val="24"/>
          <w:szCs w:val="24"/>
        </w:rPr>
        <w:t>a</w:t>
      </w:r>
      <w:r w:rsidR="00E44D3E">
        <w:rPr>
          <w:rFonts w:ascii="Times New Roman" w:hAnsi="Times New Roman" w:cs="Times New Roman"/>
          <w:sz w:val="24"/>
          <w:szCs w:val="24"/>
        </w:rPr>
        <w:t xml:space="preserve"> harmonious marriage.</w:t>
      </w:r>
    </w:p>
    <w:p w:rsidR="00E44D3E" w:rsidP="00C11790">
      <w:pPr>
        <w:spacing w:line="480" w:lineRule="auto"/>
        <w:rPr>
          <w:rFonts w:ascii="Times New Roman" w:hAnsi="Times New Roman" w:cs="Times New Roman"/>
          <w:sz w:val="24"/>
          <w:szCs w:val="24"/>
        </w:rPr>
      </w:pPr>
      <w:r>
        <w:rPr>
          <w:rFonts w:ascii="Times New Roman" w:hAnsi="Times New Roman" w:cs="Times New Roman"/>
          <w:sz w:val="24"/>
          <w:szCs w:val="24"/>
        </w:rPr>
        <w:tab/>
      </w:r>
      <w:r w:rsidR="00A75041">
        <w:rPr>
          <w:rFonts w:ascii="Times New Roman" w:hAnsi="Times New Roman" w:cs="Times New Roman"/>
          <w:sz w:val="24"/>
          <w:szCs w:val="24"/>
        </w:rPr>
        <w:t>“A Temporary Matter” reflects on the importance of effective communication</w:t>
      </w:r>
      <w:r w:rsidR="00380768">
        <w:rPr>
          <w:rFonts w:ascii="Times New Roman" w:hAnsi="Times New Roman" w:cs="Times New Roman"/>
          <w:sz w:val="24"/>
          <w:szCs w:val="24"/>
        </w:rPr>
        <w:t xml:space="preserve"> regardless of the compatibility of the couples. Shukumar and Shoba were compatible, but their relationship was impacted negatively due to a lack of proper communication. The two couples showed that communication could help individuals overcome tough times. Even though the couples were less happy, they had a realistic relationship due to effective communication. After losing the</w:t>
      </w:r>
      <w:r w:rsidR="00C077A7">
        <w:rPr>
          <w:rFonts w:ascii="Times New Roman" w:hAnsi="Times New Roman" w:cs="Times New Roman"/>
          <w:sz w:val="24"/>
          <w:szCs w:val="24"/>
        </w:rPr>
        <w:t xml:space="preserve">ir unborn child, the couples developed a realm of grief and distrust since they were not speaking to each other about essential issues. Also, they rarely discussed the perils of their relationship with their friends and </w:t>
      </w:r>
      <w:r w:rsidR="00C077A7">
        <w:rPr>
          <w:rFonts w:ascii="Times New Roman" w:hAnsi="Times New Roman" w:cs="Times New Roman"/>
          <w:sz w:val="24"/>
          <w:szCs w:val="24"/>
        </w:rPr>
        <w:t>families. The inability to communicate effectively alienated them from the important things such as family who were supposed to console them after the miscarriage.</w:t>
      </w:r>
    </w:p>
    <w:p w:rsidR="00C077A7" w:rsidP="00C077A7">
      <w:pPr>
        <w:spacing w:line="480" w:lineRule="auto"/>
        <w:ind w:firstLine="720"/>
        <w:rPr>
          <w:rFonts w:ascii="Times New Roman" w:hAnsi="Times New Roman" w:cs="Times New Roman"/>
          <w:b/>
          <w:sz w:val="24"/>
          <w:szCs w:val="24"/>
        </w:rPr>
      </w:pPr>
      <w:r w:rsidRPr="00C077A7">
        <w:rPr>
          <w:rFonts w:ascii="Times New Roman" w:hAnsi="Times New Roman" w:cs="Times New Roman"/>
          <w:b/>
          <w:sz w:val="24"/>
          <w:szCs w:val="24"/>
        </w:rPr>
        <w:t>Question 4</w:t>
      </w:r>
    </w:p>
    <w:p w:rsidR="001F17D0" w:rsidP="00C077A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sense of community is depicted in </w:t>
      </w:r>
      <w:r w:rsidR="006B264A">
        <w:rPr>
          <w:rFonts w:ascii="Times New Roman" w:hAnsi="Times New Roman" w:cs="Times New Roman"/>
          <w:sz w:val="24"/>
          <w:szCs w:val="24"/>
        </w:rPr>
        <w:t xml:space="preserve">"The Third and Final Continent" when the narrator moves from India to England and finally to America. The protagonist rents a room from Mrs. Croft's rental apartment as the first step to integrating into the new community. He learns more about his landlady and her health issue. His concern about the health of Mrs. Croft showed that he felt part of the community and cared about people who lived around him. </w:t>
      </w:r>
      <w:r>
        <w:rPr>
          <w:rFonts w:ascii="Times New Roman" w:hAnsi="Times New Roman" w:cs="Times New Roman"/>
          <w:sz w:val="24"/>
          <w:szCs w:val="24"/>
        </w:rPr>
        <w:t>The narrator and his wife worked as librarians at Dewey Library as part of the prescription to community notion that adults need to work to fend for themselves and their children. His encounter with a new culture in London showed that the community that he lived in was different from the one in Bengali. In this regard, he was forced to adapt to new cultural practices such as eating corn flakes and milk every morning. He also had to read every article advert to get familiar with the things that happened within the community. 
</w:t>
      </w:r>
    </w:p>
    <w:p w:rsidR="00C76CA1" w:rsidP="00C077A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the other hand, "A Real Durwan" depicts a sense of community using the setting of an apartment block. The occupants of the building got along with each other in spite of living separate lives. Boori Ma acted as the unifying factor since everybody knew her due to her routine of sweeping the stairs while warding off strangers. A sense of community grows when a tenant (Mr. Dalas) gets a </w:t>
      </w:r>
      <w:r>
        <w:rPr>
          <w:rFonts w:ascii="Times New Roman" w:hAnsi="Times New Roman" w:cs="Times New Roman"/>
          <w:sz w:val="24"/>
          <w:szCs w:val="24"/>
        </w:rPr>
        <w:t xml:space="preserve">job promotion; therefore, he is able to acquire to basins that made him the envy of every household. Mr. and Mrs. Dalas installed one basin in their house and another one on the hallway to benefit every tenant. Like any other community, the tenants experienced </w:t>
      </w:r>
      <w:r>
        <w:rPr>
          <w:rFonts w:ascii="Times New Roman" w:hAnsi="Times New Roman" w:cs="Times New Roman"/>
          <w:sz w:val="24"/>
          <w:szCs w:val="24"/>
        </w:rPr>
        <w:t>dysfunction since they felt that they were victims that needed charity. As a result, they established collaborative efforts to improve the building.</w:t>
      </w:r>
    </w:p>
    <w:p w:rsidR="00C76CA1" w:rsidP="00C077A7">
      <w:pPr>
        <w:spacing w:line="480" w:lineRule="auto"/>
        <w:ind w:firstLine="720"/>
        <w:rPr>
          <w:rFonts w:ascii="Times New Roman" w:hAnsi="Times New Roman" w:cs="Times New Roman"/>
          <w:sz w:val="24"/>
          <w:szCs w:val="24"/>
        </w:rPr>
      </w:pPr>
    </w:p>
    <w:p w:rsidR="00C76CA1" w:rsidP="00C077A7">
      <w:pPr>
        <w:spacing w:line="480" w:lineRule="auto"/>
        <w:ind w:firstLine="720"/>
        <w:rPr>
          <w:rFonts w:ascii="Times New Roman" w:hAnsi="Times New Roman" w:cs="Times New Roman"/>
          <w:sz w:val="24"/>
          <w:szCs w:val="24"/>
        </w:rPr>
      </w:pPr>
    </w:p>
    <w:p w:rsidR="00C76CA1" w:rsidP="00C077A7">
      <w:pPr>
        <w:spacing w:line="480" w:lineRule="auto"/>
        <w:ind w:firstLine="720"/>
        <w:rPr>
          <w:rFonts w:ascii="Times New Roman" w:hAnsi="Times New Roman" w:cs="Times New Roman"/>
          <w:sz w:val="24"/>
          <w:szCs w:val="24"/>
        </w:rPr>
      </w:pPr>
    </w:p>
    <w:p w:rsidR="00C76CA1" w:rsidP="00C077A7">
      <w:pPr>
        <w:spacing w:line="480" w:lineRule="auto"/>
        <w:ind w:firstLine="720"/>
        <w:rPr>
          <w:rFonts w:ascii="Times New Roman" w:hAnsi="Times New Roman" w:cs="Times New Roman"/>
          <w:sz w:val="24"/>
          <w:szCs w:val="24"/>
        </w:rPr>
      </w:pPr>
    </w:p>
    <w:p w:rsidR="00C76CA1" w:rsidP="00C077A7">
      <w:pPr>
        <w:spacing w:line="480" w:lineRule="auto"/>
        <w:ind w:firstLine="720"/>
        <w:rPr>
          <w:rFonts w:ascii="Times New Roman" w:hAnsi="Times New Roman" w:cs="Times New Roman"/>
          <w:sz w:val="24"/>
          <w:szCs w:val="24"/>
        </w:rPr>
      </w:pPr>
    </w:p>
    <w:p w:rsidR="00C76CA1" w:rsidP="00C077A7">
      <w:pPr>
        <w:spacing w:line="480" w:lineRule="auto"/>
        <w:ind w:firstLine="720"/>
        <w:rPr>
          <w:rFonts w:ascii="Times New Roman" w:hAnsi="Times New Roman" w:cs="Times New Roman"/>
          <w:sz w:val="24"/>
          <w:szCs w:val="24"/>
        </w:rPr>
      </w:pPr>
    </w:p>
    <w:p w:rsidR="00C76CA1" w:rsidP="00C077A7">
      <w:pPr>
        <w:spacing w:line="480" w:lineRule="auto"/>
        <w:ind w:firstLine="720"/>
        <w:rPr>
          <w:rFonts w:ascii="Times New Roman" w:hAnsi="Times New Roman" w:cs="Times New Roman"/>
          <w:sz w:val="24"/>
          <w:szCs w:val="24"/>
        </w:rPr>
      </w:pPr>
    </w:p>
    <w:p w:rsidR="00C76CA1" w:rsidP="00C077A7">
      <w:pPr>
        <w:spacing w:line="480" w:lineRule="auto"/>
        <w:ind w:firstLine="720"/>
        <w:rPr>
          <w:rFonts w:ascii="Times New Roman" w:hAnsi="Times New Roman" w:cs="Times New Roman"/>
          <w:sz w:val="24"/>
          <w:szCs w:val="24"/>
        </w:rPr>
      </w:pPr>
    </w:p>
    <w:p w:rsidR="00C76CA1" w:rsidP="00C077A7">
      <w:pPr>
        <w:spacing w:line="480" w:lineRule="auto"/>
        <w:ind w:firstLine="720"/>
        <w:rPr>
          <w:rFonts w:ascii="Times New Roman" w:hAnsi="Times New Roman" w:cs="Times New Roman"/>
          <w:sz w:val="24"/>
          <w:szCs w:val="24"/>
        </w:rPr>
      </w:pPr>
    </w:p>
    <w:p w:rsidR="00C76CA1" w:rsidP="00C077A7">
      <w:pPr>
        <w:spacing w:line="480" w:lineRule="auto"/>
        <w:ind w:firstLine="720"/>
        <w:rPr>
          <w:rFonts w:ascii="Times New Roman" w:hAnsi="Times New Roman" w:cs="Times New Roman"/>
          <w:sz w:val="24"/>
          <w:szCs w:val="24"/>
        </w:rPr>
      </w:pPr>
    </w:p>
    <w:p w:rsidR="00C76CA1" w:rsidP="00C077A7">
      <w:pPr>
        <w:spacing w:line="480" w:lineRule="auto"/>
        <w:ind w:firstLine="720"/>
        <w:rPr>
          <w:rFonts w:ascii="Times New Roman" w:hAnsi="Times New Roman" w:cs="Times New Roman"/>
          <w:sz w:val="24"/>
          <w:szCs w:val="24"/>
        </w:rPr>
      </w:pPr>
    </w:p>
    <w:p w:rsidR="00C76CA1" w:rsidP="00C077A7">
      <w:pPr>
        <w:spacing w:line="480" w:lineRule="auto"/>
        <w:ind w:firstLine="720"/>
        <w:rPr>
          <w:rFonts w:ascii="Times New Roman" w:hAnsi="Times New Roman" w:cs="Times New Roman"/>
          <w:sz w:val="24"/>
          <w:szCs w:val="24"/>
        </w:rPr>
      </w:pPr>
    </w:p>
    <w:p w:rsidR="00C76CA1" w:rsidP="00C077A7">
      <w:pPr>
        <w:spacing w:line="480" w:lineRule="auto"/>
        <w:ind w:firstLine="720"/>
        <w:rPr>
          <w:rFonts w:ascii="Times New Roman" w:hAnsi="Times New Roman" w:cs="Times New Roman"/>
          <w:sz w:val="24"/>
          <w:szCs w:val="24"/>
        </w:rPr>
      </w:pPr>
    </w:p>
    <w:p w:rsidR="00C76CA1" w:rsidP="00C077A7">
      <w:pPr>
        <w:spacing w:line="480" w:lineRule="auto"/>
        <w:ind w:firstLine="720"/>
        <w:rPr>
          <w:rFonts w:ascii="Times New Roman" w:hAnsi="Times New Roman" w:cs="Times New Roman"/>
          <w:sz w:val="24"/>
          <w:szCs w:val="24"/>
        </w:rPr>
      </w:pPr>
    </w:p>
    <w:p w:rsidR="00C76CA1" w:rsidP="00C077A7">
      <w:pPr>
        <w:spacing w:line="480" w:lineRule="auto"/>
        <w:ind w:firstLine="720"/>
        <w:rPr>
          <w:rFonts w:ascii="Times New Roman" w:hAnsi="Times New Roman" w:cs="Times New Roman"/>
          <w:sz w:val="24"/>
          <w:szCs w:val="24"/>
        </w:rPr>
      </w:pPr>
    </w:p>
    <w:p w:rsidR="00C76CA1" w:rsidP="00C077A7">
      <w:pPr>
        <w:spacing w:line="480" w:lineRule="auto"/>
        <w:ind w:firstLine="720"/>
        <w:rPr>
          <w:rFonts w:ascii="Times New Roman" w:hAnsi="Times New Roman" w:cs="Times New Roman"/>
          <w:sz w:val="24"/>
          <w:szCs w:val="24"/>
        </w:rPr>
      </w:pPr>
    </w:p>
    <w:p w:rsidR="00C077A7" w:rsidP="00C76CA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rsidR="00C76CA1" w:rsidRPr="00C077A7" w:rsidP="00C76CA1">
      <w:pPr>
        <w:spacing w:line="480" w:lineRule="auto"/>
        <w:rPr>
          <w:rFonts w:ascii="Times New Roman" w:hAnsi="Times New Roman" w:cs="Times New Roman"/>
          <w:sz w:val="24"/>
          <w:szCs w:val="24"/>
        </w:rPr>
      </w:pPr>
      <w:r>
        <w:rPr>
          <w:rFonts w:ascii="Times New Roman" w:hAnsi="Times New Roman" w:cs="Times New Roman"/>
          <w:sz w:val="24"/>
          <w:szCs w:val="24"/>
        </w:rPr>
        <w:t xml:space="preserve">Lahiri, J. 199. “Interpreter of Maladies.” Houghton Mifflin, 1-198. </w:t>
      </w:r>
      <w:bookmarkStart w:id="0" w:name="_GoBack"/>
      <w:bookmarkEnd w:id="0"/>
    </w:p>
    <w:p w:rsidR="00E16D9C" w:rsidRPr="000416BF" w:rsidP="00C11790">
      <w:pPr>
        <w:spacing w:line="480" w:lineRule="auto"/>
        <w:rPr>
          <w:rFonts w:ascii="Times New Roman" w:hAnsi="Times New Roman" w:cs="Times New Roman"/>
          <w:sz w:val="24"/>
          <w:szCs w:val="24"/>
        </w:rPr>
      </w:pPr>
    </w:p>
    <w:p w:rsidR="00F60FF2" w:rsidP="00C11790">
      <w:pPr>
        <w:spacing w:line="480" w:lineRule="auto"/>
        <w:rPr>
          <w:rFonts w:ascii="Times New Roman" w:hAnsi="Times New Roman" w:cs="Times New Roman"/>
          <w:sz w:val="24"/>
          <w:szCs w:val="24"/>
        </w:rPr>
      </w:pPr>
    </w:p>
    <w:p w:rsidR="00C11790" w:rsidRPr="00C11790" w:rsidP="00C11790">
      <w:pPr>
        <w:rPr>
          <w:rFonts w:ascii="Times New Roman" w:hAnsi="Times New Roman" w:cs="Times New Roman"/>
          <w:sz w:val="24"/>
          <w:szCs w:val="24"/>
        </w:rPr>
      </w:pPr>
    </w:p>
    <w:sectPr w:rsidSect="00C1179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790" w:rsidRPr="00C11790" w:rsidP="00C11790">
    <w:pPr>
      <w:pStyle w:val="Header"/>
      <w:spacing w:line="480" w:lineRule="auto"/>
      <w:rPr>
        <w:rFonts w:ascii="Times New Roman" w:hAnsi="Times New Roman" w:cs="Times New Roman"/>
        <w:sz w:val="24"/>
        <w:szCs w:val="24"/>
      </w:rPr>
    </w:pPr>
    <w:r w:rsidRPr="00C11790">
      <w:rPr>
        <w:rFonts w:ascii="Times New Roman" w:hAnsi="Times New Roman" w:cs="Times New Roman"/>
        <w:sz w:val="24"/>
        <w:szCs w:val="24"/>
      </w:rPr>
      <w:t xml:space="preserve">WORD LITERATURE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776451925"/>
        <w:docPartObj>
          <w:docPartGallery w:val="Page Numbers (Top of Page)"/>
          <w:docPartUnique/>
        </w:docPartObj>
      </w:sdtPr>
      <w:sdtEndPr>
        <w:rPr>
          <w:noProof/>
        </w:rPr>
      </w:sdtEndPr>
      <w:sdtContent>
        <w:r w:rsidRPr="00C11790">
          <w:rPr>
            <w:rFonts w:ascii="Times New Roman" w:hAnsi="Times New Roman" w:cs="Times New Roman"/>
            <w:sz w:val="24"/>
            <w:szCs w:val="24"/>
          </w:rPr>
          <w:fldChar w:fldCharType="begin"/>
        </w:r>
        <w:r w:rsidRPr="00C11790">
          <w:rPr>
            <w:rFonts w:ascii="Times New Roman" w:hAnsi="Times New Roman" w:cs="Times New Roman"/>
            <w:sz w:val="24"/>
            <w:szCs w:val="24"/>
          </w:rPr>
          <w:instrText xml:space="preserve"> PAGE   \* MERGEFORMAT </w:instrText>
        </w:r>
        <w:r w:rsidRPr="00C11790">
          <w:rPr>
            <w:rFonts w:ascii="Times New Roman" w:hAnsi="Times New Roman" w:cs="Times New Roman"/>
            <w:sz w:val="24"/>
            <w:szCs w:val="24"/>
          </w:rPr>
          <w:fldChar w:fldCharType="separate"/>
        </w:r>
        <w:r w:rsidR="00C76CA1">
          <w:rPr>
            <w:rFonts w:ascii="Times New Roman" w:hAnsi="Times New Roman" w:cs="Times New Roman"/>
            <w:noProof/>
            <w:sz w:val="24"/>
            <w:szCs w:val="24"/>
          </w:rPr>
          <w:t>6</w:t>
        </w:r>
        <w:r w:rsidRPr="00C11790">
          <w:rPr>
            <w:rFonts w:ascii="Times New Roman" w:hAnsi="Times New Roman" w:cs="Times New Roman"/>
            <w:noProof/>
            <w:sz w:val="24"/>
            <w:szCs w:val="24"/>
          </w:rPr>
          <w:fldChar w:fldCharType="end"/>
        </w:r>
      </w:sdtContent>
    </w:sdt>
  </w:p>
  <w:p w:rsidR="00C117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790" w:rsidRPr="00C11790" w:rsidP="00C11790">
    <w:pPr>
      <w:pStyle w:val="Header"/>
      <w:spacing w:line="480" w:lineRule="auto"/>
      <w:rPr>
        <w:rFonts w:ascii="Times New Roman" w:hAnsi="Times New Roman" w:cs="Times New Roman"/>
        <w:sz w:val="24"/>
        <w:szCs w:val="24"/>
      </w:rPr>
    </w:pPr>
    <w:r w:rsidRPr="00C11790">
      <w:rPr>
        <w:rFonts w:ascii="Times New Roman" w:hAnsi="Times New Roman" w:cs="Times New Roman"/>
        <w:sz w:val="24"/>
        <w:szCs w:val="24"/>
      </w:rPr>
      <w:t xml:space="preserve">Running head: WORLD LITERATURE </w:t>
    </w:r>
    <w:sdt>
      <w:sdtPr>
        <w:rPr>
          <w:rFonts w:ascii="Times New Roman" w:hAnsi="Times New Roman" w:cs="Times New Roman"/>
          <w:sz w:val="24"/>
          <w:szCs w:val="24"/>
        </w:rPr>
        <w:id w:val="-90468346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11790">
          <w:rPr>
            <w:rFonts w:ascii="Times New Roman" w:hAnsi="Times New Roman" w:cs="Times New Roman"/>
            <w:sz w:val="24"/>
            <w:szCs w:val="24"/>
          </w:rPr>
          <w:fldChar w:fldCharType="begin"/>
        </w:r>
        <w:r w:rsidRPr="00C11790">
          <w:rPr>
            <w:rFonts w:ascii="Times New Roman" w:hAnsi="Times New Roman" w:cs="Times New Roman"/>
            <w:sz w:val="24"/>
            <w:szCs w:val="24"/>
          </w:rPr>
          <w:instrText xml:space="preserve"> PAGE   \* MERGEFORMAT </w:instrText>
        </w:r>
        <w:r w:rsidRPr="00C11790">
          <w:rPr>
            <w:rFonts w:ascii="Times New Roman" w:hAnsi="Times New Roman" w:cs="Times New Roman"/>
            <w:sz w:val="24"/>
            <w:szCs w:val="24"/>
          </w:rPr>
          <w:fldChar w:fldCharType="separate"/>
        </w:r>
        <w:r w:rsidR="000416BF">
          <w:rPr>
            <w:rFonts w:ascii="Times New Roman" w:hAnsi="Times New Roman" w:cs="Times New Roman"/>
            <w:noProof/>
            <w:sz w:val="24"/>
            <w:szCs w:val="24"/>
          </w:rPr>
          <w:t>1</w:t>
        </w:r>
        <w:r w:rsidRPr="00C11790">
          <w:rPr>
            <w:rFonts w:ascii="Times New Roman" w:hAnsi="Times New Roman" w:cs="Times New Roman"/>
            <w:noProof/>
            <w:sz w:val="24"/>
            <w:szCs w:val="24"/>
          </w:rPr>
          <w:fldChar w:fldCharType="end"/>
        </w:r>
      </w:sdtContent>
    </w:sdt>
  </w:p>
  <w:p w:rsidR="00C117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790"/>
    <w:rsid w:val="000416BF"/>
    <w:rsid w:val="001D2666"/>
    <w:rsid w:val="001F17D0"/>
    <w:rsid w:val="00380768"/>
    <w:rsid w:val="004345D0"/>
    <w:rsid w:val="006B264A"/>
    <w:rsid w:val="0080412D"/>
    <w:rsid w:val="00A75041"/>
    <w:rsid w:val="00AC0FE8"/>
    <w:rsid w:val="00BD4F4E"/>
    <w:rsid w:val="00C077A7"/>
    <w:rsid w:val="00C11790"/>
    <w:rsid w:val="00C76CA1"/>
    <w:rsid w:val="00D770A3"/>
    <w:rsid w:val="00DF5189"/>
    <w:rsid w:val="00E16D9C"/>
    <w:rsid w:val="00E44D3E"/>
    <w:rsid w:val="00F60FF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17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1790"/>
  </w:style>
  <w:style w:type="paragraph" w:styleId="Footer">
    <w:name w:val="footer"/>
    <w:basedOn w:val="Normal"/>
    <w:link w:val="FooterChar"/>
    <w:uiPriority w:val="99"/>
    <w:unhideWhenUsed/>
    <w:rsid w:val="00C117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17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6</Pages>
  <Words>804</Words>
  <Characters>4588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6</cp:revision>
  <dcterms:created xsi:type="dcterms:W3CDTF">2019-12-11T14:58:00Z</dcterms:created>
  <dcterms:modified xsi:type="dcterms:W3CDTF">2019-12-11T17:07:00Z</dcterms:modified>
</cp:coreProperties>
</file>